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6E" w:rsidRPr="00E8026E" w:rsidRDefault="00E8026E" w:rsidP="00E8026E">
      <w:pPr>
        <w:shd w:val="clear" w:color="auto" w:fill="FFFFFF"/>
        <w:spacing w:before="167" w:after="0" w:line="240" w:lineRule="auto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44"/>
          <w:szCs w:val="50"/>
          <w:lang w:eastAsia="ru-RU"/>
        </w:rPr>
      </w:pPr>
      <w:r w:rsidRPr="00E8026E">
        <w:rPr>
          <w:rFonts w:ascii="Helvetica" w:eastAsia="Times New Roman" w:hAnsi="Helvetica" w:cs="Helvetica"/>
          <w:color w:val="333333"/>
          <w:kern w:val="36"/>
          <w:sz w:val="44"/>
          <w:szCs w:val="50"/>
          <w:lang w:eastAsia="ru-RU"/>
        </w:rPr>
        <w:t>Методические рекомендации по организации мероприятий по противодействию терроризму и экстремизму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В образовательном учреждении руководство по противодействию терроризму и экстремизму осуществляет его штатный руководитель. Для организации практических действий и работы с документами по этим вопросам решением руководителя назначается один из сотрудников, обладающий опытом руководящей работы, а также лицо его дублирующее (он же его помощник).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В более крупных коллективах создается антитеррористическая группа (4-5 человек) сотрудников учреждения, возглавляемая одним из заместителей руководителя учреждения. Члены группы назначаются с тем расчетом, чтобы были охвачены все направления антитеррористической и </w:t>
      </w:r>
      <w:proofErr w:type="spell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антиэкстремистской</w:t>
      </w:r>
      <w:proofErr w:type="spell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деятельности.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b/>
          <w:bCs/>
          <w:color w:val="222222"/>
          <w:sz w:val="24"/>
          <w:lang w:eastAsia="ru-RU"/>
        </w:rPr>
        <w:t>Планирование работы в образовательном учреждении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Осуществляется на квартал.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В план работы включаются: совещания по вопросам противодействия терроризму и экстремизму, инструктажи и тренировки, практические мероприятия по выполнению решений антитеррористических комиссий Главного управления образования и образовательного учреждения, решений руководителя образовательного учреждения, мероприятия по осуществлению контроля и оказания помощи на местах, работа по подготовке методических материалов, разработке инструкций и памяток, планов проведения тренировок, учений и др.</w:t>
      </w:r>
      <w:proofErr w:type="gramEnd"/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Руководитель образовательного учреждения утверждает систему по противодействию экстремизму и терроризму, которая включает в себя: периодичность проведения совещаний, инструктажей; периодичность контроля за выполнением основных мероприятий в образовательном учреждении; организацию взаимодействия с ОВД, УФСБ, ГОЧС, родительской общественностью и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мероприятия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проводимые вместе с ними; сроки проведения различных культурно-спортивных и других массовых мероприятий, мероприятия по обеспечению безопасности их проведения; доклады о выполненных мероприятиях в вышестоящие инстанции, сроки представления информации и докладов комиссии по противодействию экстремизму и терроризму Главного  управления образования.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b/>
          <w:bCs/>
          <w:color w:val="222222"/>
          <w:sz w:val="24"/>
          <w:lang w:eastAsia="ru-RU"/>
        </w:rPr>
        <w:t>Учет, отчетность и особенности ведения дел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В образовательном учреждении у руководителя учреждения (у помощника руководителя, ответственного за антитеррористическую и </w:t>
      </w:r>
      <w:proofErr w:type="spell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антиэкстремистскую</w:t>
      </w:r>
      <w:proofErr w:type="spell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работу в ОУ) должны быть дела;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— с руководящими указаниями федеральных органов, Правительства Курганской области, распорядительными документами Главного управления образования, городского (районного) отдела образования, главы районной управы, приказами руководителя объекта;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— с решениями антитеррористических комиссий Главного управления образования, городского (районного) отдела образования, со справочными материалами о выполнении решений в части касающейся объекта;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—    переписка по вопросам противодействия терроризму и экстремизму;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— планы работы образовательного учреждения, материалы практических проверок, проведенных тренировок, доклады и отчеты;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— паспорт безопасности (антитеррористической защищенности) объекта, план охраны образовательного учреждения и обеспечения безопасности при проведении массовых 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lastRenderedPageBreak/>
        <w:t>мероприятий, план схемы охраны образовательного учреждения и другие материалы об объекте его характеристике и охране.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b/>
          <w:bCs/>
          <w:color w:val="222222"/>
          <w:sz w:val="24"/>
          <w:lang w:eastAsia="ru-RU"/>
        </w:rPr>
        <w:t>Перечень документов по организации мероприятий противодействия терроризму и экстремизму, разрабатываемых в образовательном учреждении, сроки их разработки и представления в ЮОУО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Приказ директора образовательного учреждения о создании антитеррористической группы, утверждении системы работы по противодействию терроризму и экстремизму, утверждении Положения  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о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антитеррористической группе (ежегодно до 25 августа).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Положение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о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антитеррористической группе (постоянного действия).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Планы работы образовательного учреждения по противодействию терроризму и экстремизму (поквартально, до 25 марта, 10 июня, 25 сентября, 10 ноября).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План действий по обеспечению безопасности персонала и учащихся школы от проявлений терроризма (постоянного действия).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Протоколы совещаний антитеррористической группы с повестками дня их проведения и принятыми решениями (согласно планам работы антитеррористической группы, по окончании каждого совещания).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Планы проводимых практических занятий, тренировок и учений (согласно планам работы образовательного учреждения по противодействию терроризму и экстремизму, за семь дней до начала мероприятий).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Акты проверок в т.ч. и внутренних (согласно планам работы антитеррористической группы и образовательного учреждения, по окончании каждой проверки).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Доклады (отчеты):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а) о результатах работы по противодействию терроризму и экстремизму за квартал (поквартально, до 25 марта, 10 июня, 25 сентября, 10 ноября);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б)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о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всех происшествиях и чрезвычайных ситуациях (доклад — немедленно, отчет в течение пяти рабочих дней, с указанием проведенных мероприятий по недопущению и профилактике подобных ЧС).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Инструкция по обеспечению безопасности персонала школы от проявлений терроризма (постоянного действия).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Инструкция о мероприятиях по антитеррористической безопасности и защите детей (постоянного действия).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b/>
          <w:bCs/>
          <w:color w:val="222222"/>
          <w:sz w:val="24"/>
          <w:lang w:eastAsia="ru-RU"/>
        </w:rPr>
        <w:t>Как заложнику остаться в живых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b/>
          <w:bCs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i/>
          <w:iCs/>
          <w:color w:val="222222"/>
          <w:sz w:val="24"/>
          <w:lang w:eastAsia="ru-RU"/>
        </w:rPr>
        <w:t>Не старайтесь быть героем.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Общение заложников с захватчиками можно разделить на несколько этапов, в ходе которых захватившие вас могут вести себя по-разному. Вначале они очень агрессивны и стремятся все держать под контролем, особенно в случаях массового захвата. Если кто-то не выполняет сиюминутных требований захватчиков и начинает протестовать, то они могут в качестве показательного примера для остальных ранить или убить ослушавшегося.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Захватчики, как и их пленники, находятся на грани нервного срыва. Так что нужно выполнять все их требования. Следует раствориться в толпе и стать невидимым, быть тише воды и ниже травы, но при этом быстро реагировать на приказы злоумышленников.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Если вы оказались в заложниках, смотрите похитителю в глаза, показывайте ему пустые ладони, психологически демонстрируя, что вы ему не угрожаете, слушайтесь его во всем и не старайтесь быть героем!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i/>
          <w:iCs/>
          <w:color w:val="222222"/>
          <w:sz w:val="24"/>
          <w:lang w:eastAsia="ru-RU"/>
        </w:rPr>
        <w:t>Изучайте террористов.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Заложник не знает, предстоит пробыть в плену. Так что ему следует изучить своих захватчиков.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Кто они, эти вооруженные люди? Один из них может быть обколот наркотиками, другой пьян, третий руководствуется антирусскими настроениями, а четвертый может оказаться вполне 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lastRenderedPageBreak/>
        <w:t xml:space="preserve">достойным человеком, случайно попавшим в эту компанию. Нужно попытаться вычислить такого и установить с ним эмоциональный контакт. Однако при этом требуется соблюдать осторожность: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человек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с которым вы захотите заговорить, установить визуальный контакт или которому решите просто уважительно кивнуть головой, может среагировать неадекватно. С равным успехом его уважение к вам может и потеплеть.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Вполне возможно это поможет в ситуации когда захватчики решат убить кого-то из заложников, чтобы доказать серьезность своих намерений. Они скорее поведут на расстрел не того, с кем обменялись взглядом, а того кто оставался «невидимкой» слишком долго. Вместе с тем бывает и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обратное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. Подчеркнем еще раз: в попытке переиграть похитителей нужно быть очень осторожным!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i/>
          <w:iCs/>
          <w:color w:val="222222"/>
          <w:sz w:val="24"/>
          <w:lang w:eastAsia="ru-RU"/>
        </w:rPr>
        <w:t>Используйте все способы.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Если среди заложников окажется какой-нибудь богатый человек, он может предложить похитителям деньги, но они могут не захотеть денег. Состоятельность некоторых может как раз усиливать ненависть к ним со стороны террористов.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Тем не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менее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устанавливать контакт жизненно необходимо, особенно когда заложника отделяют от группы, снимают с него часы и ценности, уводят в отдельное помещение. Этот момент крайне важен: речь может идти о жизни и смерти, и нужно использовать все средства, чтобы остаться живым.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Надо говорить с ними о родных – матери, жене, муже, детях. Это объединяет заложника с похитителем. Хотя, возможно, он и ненавидит своего пленника, однако может смягчиться, так как и у него есть мать и отец. Нужно суметь сыграть на этом.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Примеров масса. Известен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случай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когда женщину повели на расстрел, и она попросила позволения написать письмо детям. «С любовью, мама», — написала она. Террорист прочел это, был задет за живое и отпустил женщину.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i/>
          <w:iCs/>
          <w:color w:val="222222"/>
          <w:sz w:val="24"/>
          <w:lang w:eastAsia="ru-RU"/>
        </w:rPr>
        <w:t>Террористов можно переиграть.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Другая крайность – «стокгольмский синдром». Заложник может чувствовать симпатию к террористам. В Стокгольме при ограблении банка грабители взяли заложников, и те настолько прониклись симпатией к преступникам, что даже отказались свидетельствовать против них. Одна заложница и грабитель даже поженились. Это крайность, но она показывает направление, в котором можно двигаться, чтобы спасти жизнь.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b/>
          <w:bCs/>
          <w:color w:val="222222"/>
          <w:sz w:val="24"/>
          <w:lang w:eastAsia="ru-RU"/>
        </w:rPr>
        <w:t>ИНСТРУКЦИЯ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b/>
          <w:bCs/>
          <w:color w:val="222222"/>
          <w:sz w:val="24"/>
          <w:lang w:eastAsia="ru-RU"/>
        </w:rPr>
        <w:t>по обеспечению безопасности, антитеррористической защищенности сотрудников, воспитанников и учащихся в условиях повседневной жизнедеятельности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b/>
          <w:bCs/>
          <w:color w:val="222222"/>
          <w:sz w:val="24"/>
          <w:lang w:eastAsia="ru-RU"/>
        </w:rPr>
        <w:t>«Введенская  средняя общеобразовательная школа»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proofErr w:type="gramStart"/>
      <w:r w:rsidRPr="00E8026E">
        <w:rPr>
          <w:rFonts w:ascii="inherit" w:eastAsia="Times New Roman" w:hAnsi="inherit" w:cs="Helvetica"/>
          <w:b/>
          <w:bCs/>
          <w:color w:val="222222"/>
          <w:sz w:val="24"/>
          <w:lang w:eastAsia="ru-RU"/>
        </w:rPr>
        <w:t>П</w:t>
      </w:r>
      <w:proofErr w:type="gramEnd"/>
      <w:r w:rsidRPr="00E8026E">
        <w:rPr>
          <w:rFonts w:ascii="inherit" w:eastAsia="Times New Roman" w:hAnsi="inherit" w:cs="Helvetica"/>
          <w:b/>
          <w:bCs/>
          <w:color w:val="222222"/>
          <w:sz w:val="24"/>
          <w:lang w:eastAsia="ru-RU"/>
        </w:rPr>
        <w:t xml:space="preserve"> Р И К А З Ы В А Ю: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</w:t>
      </w:r>
    </w:p>
    <w:p w:rsidR="00E8026E" w:rsidRPr="00E8026E" w:rsidRDefault="00E8026E" w:rsidP="00E8026E">
      <w:pPr>
        <w:numPr>
          <w:ilvl w:val="0"/>
          <w:numId w:val="1"/>
        </w:numPr>
        <w:shd w:val="clear" w:color="auto" w:fill="FFFFFF"/>
        <w:spacing w:after="0" w:line="240" w:lineRule="auto"/>
        <w:ind w:left="-709" w:firstLine="0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 помощи в проведении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контроля за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массовым входом и выходом учащихся и сотрудников учреждения, назначать в помощь охране дежурных педагогических работников. С началом занятий (по решению руководителя, в зависимости от вида образовательного учреждения) необходимо содержать входы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закрытыми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на устройство (засов, ограничитель открывания, двери цепочку, или дублирующую дверь, закрывающуюся решетку).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Диалог с посетителями, в том числе лицами, прибывшими для проверки, начинать с проверки наличия у них документов удостоверяющих личность и предписания на право проверки. Допуск производить после соответствующего разрешения должностного лица, имеющего на это полномочия (определенного приказом по ОУ). Не разрешать посетителям бесконтрольного обхода учреждения, оставления каких либо принесенных с собой вещей и предметов.</w:t>
      </w:r>
    </w:p>
    <w:p w:rsidR="00E8026E" w:rsidRPr="00E8026E" w:rsidRDefault="00E8026E" w:rsidP="00E8026E">
      <w:pPr>
        <w:numPr>
          <w:ilvl w:val="0"/>
          <w:numId w:val="2"/>
        </w:numPr>
        <w:shd w:val="clear" w:color="auto" w:fill="FFFFFF"/>
        <w:spacing w:after="0" w:line="240" w:lineRule="auto"/>
        <w:ind w:left="-709" w:firstLine="0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lastRenderedPageBreak/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 УФСБ,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замыслов и акций; по повышению бдительности и умению распознать террористов, предупредить осуществление их замыслов.</w:t>
      </w:r>
      <w:proofErr w:type="gramEnd"/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i/>
          <w:iCs/>
          <w:color w:val="222222"/>
          <w:sz w:val="24"/>
          <w:u w:val="single"/>
          <w:lang w:eastAsia="ru-RU"/>
        </w:rPr>
        <w:t>Ответственные: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преподаватели  ОУ.</w:t>
      </w:r>
    </w:p>
    <w:p w:rsidR="00E8026E" w:rsidRPr="00E8026E" w:rsidRDefault="00E8026E" w:rsidP="00E8026E">
      <w:pPr>
        <w:numPr>
          <w:ilvl w:val="0"/>
          <w:numId w:val="3"/>
        </w:numPr>
        <w:shd w:val="clear" w:color="auto" w:fill="FFFFFF"/>
        <w:spacing w:after="0" w:line="240" w:lineRule="auto"/>
        <w:ind w:left="-709" w:firstLine="0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контролем завоза продуктов и имущества, содержания спортивных комплексов и сооружений, конференц-залов и др. аудиторий и помещений.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proofErr w:type="gramStart"/>
      <w:r w:rsidRPr="00E8026E">
        <w:rPr>
          <w:rFonts w:ascii="inherit" w:eastAsia="Times New Roman" w:hAnsi="inherit" w:cs="Helvetica"/>
          <w:i/>
          <w:iCs/>
          <w:color w:val="222222"/>
          <w:sz w:val="24"/>
          <w:u w:val="single"/>
          <w:lang w:eastAsia="ru-RU"/>
        </w:rPr>
        <w:t>Ответственные</w:t>
      </w:r>
      <w:proofErr w:type="gramEnd"/>
      <w:r w:rsidRPr="00E8026E">
        <w:rPr>
          <w:rFonts w:ascii="inherit" w:eastAsia="Times New Roman" w:hAnsi="inherit" w:cs="Helvetica"/>
          <w:i/>
          <w:iCs/>
          <w:color w:val="222222"/>
          <w:sz w:val="24"/>
          <w:u w:val="single"/>
          <w:lang w:eastAsia="ru-RU"/>
        </w:rPr>
        <w:t>: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дежурный по графику.</w:t>
      </w:r>
    </w:p>
    <w:p w:rsidR="00E8026E" w:rsidRPr="00E8026E" w:rsidRDefault="00E8026E" w:rsidP="00E8026E">
      <w:pPr>
        <w:numPr>
          <w:ilvl w:val="0"/>
          <w:numId w:val="4"/>
        </w:numPr>
        <w:shd w:val="clear" w:color="auto" w:fill="FFFFFF"/>
        <w:spacing w:after="0" w:line="240" w:lineRule="auto"/>
        <w:ind w:left="-709" w:firstLine="0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Обязать педагогов учреждения проводить предварительную визуальную проверку мест проведения занятий с обучающимися на предмет </w:t>
      </w:r>
      <w:proofErr w:type="spell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взрыв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о</w:t>
      </w:r>
      <w:proofErr w:type="spell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-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и другой безопасности.</w:t>
      </w:r>
    </w:p>
    <w:p w:rsidR="00E8026E" w:rsidRPr="00E8026E" w:rsidRDefault="00E8026E" w:rsidP="00E8026E">
      <w:pPr>
        <w:numPr>
          <w:ilvl w:val="0"/>
          <w:numId w:val="4"/>
        </w:numPr>
        <w:shd w:val="clear" w:color="auto" w:fill="FFFFFF"/>
        <w:spacing w:after="0" w:line="240" w:lineRule="auto"/>
        <w:ind w:left="-709" w:firstLine="0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Запретить несанкционированный въезд, размещение автотранспорта на территории образовательного учреждения. Исключить пользование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территорией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в каких либо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i/>
          <w:iCs/>
          <w:color w:val="222222"/>
          <w:sz w:val="24"/>
          <w:lang w:eastAsia="ru-RU"/>
        </w:rPr>
        <w:t>Ответственные: 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дежурный администратор, сторожа.</w:t>
      </w:r>
    </w:p>
    <w:p w:rsidR="00E8026E" w:rsidRPr="00E8026E" w:rsidRDefault="00E8026E" w:rsidP="00E8026E">
      <w:pPr>
        <w:numPr>
          <w:ilvl w:val="0"/>
          <w:numId w:val="5"/>
        </w:numPr>
        <w:shd w:val="clear" w:color="auto" w:fill="FFFFFF"/>
        <w:spacing w:after="0" w:line="240" w:lineRule="auto"/>
        <w:ind w:left="-709" w:firstLine="0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Все запасные выходы содержать в исправном состоянии, закрытыми и опечатанными мастичными печатями. Определить ответственных за их содержание и порядок хранения ключей, на случай экстренной необходимости эвакуации людей и имущества.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i/>
          <w:iCs/>
          <w:color w:val="222222"/>
          <w:sz w:val="24"/>
          <w:u w:val="single"/>
          <w:lang w:eastAsia="ru-RU"/>
        </w:rPr>
        <w:t>Ответственный: 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заместитель директора по хозяйственной части.</w:t>
      </w:r>
    </w:p>
    <w:p w:rsidR="00E8026E" w:rsidRPr="00E8026E" w:rsidRDefault="00E8026E" w:rsidP="00E8026E">
      <w:pPr>
        <w:numPr>
          <w:ilvl w:val="0"/>
          <w:numId w:val="6"/>
        </w:numPr>
        <w:shd w:val="clear" w:color="auto" w:fill="FFFFFF"/>
        <w:spacing w:after="0" w:line="240" w:lineRule="auto"/>
        <w:ind w:left="-709" w:firstLine="0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Определить порядок, периодичность проверок, ответственных лиц за исправное содержание противопожарных средств.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i/>
          <w:iCs/>
          <w:color w:val="222222"/>
          <w:sz w:val="24"/>
          <w:u w:val="single"/>
          <w:lang w:eastAsia="ru-RU"/>
        </w:rPr>
        <w:t>Ответственный: 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заместитель директора по хозяйственной части.</w:t>
      </w:r>
    </w:p>
    <w:p w:rsidR="00E8026E" w:rsidRPr="00E8026E" w:rsidRDefault="00E8026E" w:rsidP="00E8026E">
      <w:pPr>
        <w:numPr>
          <w:ilvl w:val="0"/>
          <w:numId w:val="7"/>
        </w:numPr>
        <w:shd w:val="clear" w:color="auto" w:fill="FFFFFF"/>
        <w:spacing w:after="0" w:line="240" w:lineRule="auto"/>
        <w:ind w:left="-709" w:firstLine="0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Ежедневно контролировать состояние охраны, требовать надлежащего выполнения охранных функций сторожами,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согласно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договорных обязательств.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i/>
          <w:iCs/>
          <w:color w:val="222222"/>
          <w:sz w:val="24"/>
          <w:lang w:eastAsia="ru-RU"/>
        </w:rPr>
        <w:t>Ответственный: 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заместитель директора по хозяйственной части.</w:t>
      </w:r>
    </w:p>
    <w:p w:rsidR="00E8026E" w:rsidRPr="00E8026E" w:rsidRDefault="00E8026E" w:rsidP="00E8026E">
      <w:pPr>
        <w:numPr>
          <w:ilvl w:val="0"/>
          <w:numId w:val="8"/>
        </w:numPr>
        <w:shd w:val="clear" w:color="auto" w:fill="FFFFFF"/>
        <w:spacing w:after="0" w:line="240" w:lineRule="auto"/>
        <w:ind w:left="-709" w:firstLine="0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задержавшихся по каким либо причинам.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proofErr w:type="gramStart"/>
      <w:r w:rsidRPr="00E8026E">
        <w:rPr>
          <w:rFonts w:ascii="inherit" w:eastAsia="Times New Roman" w:hAnsi="inherit" w:cs="Helvetica"/>
          <w:i/>
          <w:iCs/>
          <w:color w:val="222222"/>
          <w:sz w:val="24"/>
          <w:u w:val="single"/>
          <w:lang w:eastAsia="ru-RU"/>
        </w:rPr>
        <w:t>Ответственные</w:t>
      </w:r>
      <w:proofErr w:type="gramEnd"/>
      <w:r w:rsidRPr="00E8026E">
        <w:rPr>
          <w:rFonts w:ascii="inherit" w:eastAsia="Times New Roman" w:hAnsi="inherit" w:cs="Helvetica"/>
          <w:i/>
          <w:iCs/>
          <w:color w:val="222222"/>
          <w:sz w:val="24"/>
          <w:u w:val="single"/>
          <w:lang w:eastAsia="ru-RU"/>
        </w:rPr>
        <w:t>: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дежурный администратор.</w:t>
      </w:r>
    </w:p>
    <w:p w:rsidR="00E8026E" w:rsidRPr="00E8026E" w:rsidRDefault="00E8026E" w:rsidP="00E8026E">
      <w:pPr>
        <w:numPr>
          <w:ilvl w:val="0"/>
          <w:numId w:val="9"/>
        </w:numPr>
        <w:shd w:val="clear" w:color="auto" w:fill="FFFFFF"/>
        <w:spacing w:after="0" w:line="240" w:lineRule="auto"/>
        <w:ind w:left="-709" w:firstLine="0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Организовать и постоянно поддерживать взаимодействие с правоохранительными органами, ОВД районов, УФСБ, органами местного самоуправления.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i/>
          <w:iCs/>
          <w:color w:val="222222"/>
          <w:sz w:val="24"/>
          <w:u w:val="single"/>
          <w:lang w:eastAsia="ru-RU"/>
        </w:rPr>
        <w:t>Ответственные: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дежурный администратор, сторожа.</w:t>
      </w:r>
    </w:p>
    <w:p w:rsidR="00E8026E" w:rsidRPr="00E8026E" w:rsidRDefault="00E8026E" w:rsidP="00E8026E">
      <w:pPr>
        <w:numPr>
          <w:ilvl w:val="0"/>
          <w:numId w:val="10"/>
        </w:numPr>
        <w:shd w:val="clear" w:color="auto" w:fill="FFFFFF"/>
        <w:spacing w:after="0" w:line="240" w:lineRule="auto"/>
        <w:ind w:left="-709" w:firstLine="0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О случаях обнаружения и вскрытия признаков подготовки или проведения возможных террористических актов, </w:t>
      </w: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о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всех чрезвычайных происшествиях немедленно докладывать в окружное управление образования, правоохранительные органы, дежурные службы ОВД районов, УФСБ, в Управление образованием.</w:t>
      </w:r>
    </w:p>
    <w:p w:rsidR="00E8026E" w:rsidRPr="00E8026E" w:rsidRDefault="00E8026E" w:rsidP="00E8026E">
      <w:pPr>
        <w:shd w:val="clear" w:color="auto" w:fill="FFFFFF"/>
        <w:spacing w:after="0" w:line="240" w:lineRule="auto"/>
        <w:ind w:left="-709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r w:rsidRPr="00E8026E">
        <w:rPr>
          <w:rFonts w:ascii="inherit" w:eastAsia="Times New Roman" w:hAnsi="inherit" w:cs="Helvetica"/>
          <w:i/>
          <w:iCs/>
          <w:color w:val="222222"/>
          <w:sz w:val="24"/>
          <w:u w:val="single"/>
          <w:lang w:eastAsia="ru-RU"/>
        </w:rPr>
        <w:t>Ответственные:</w:t>
      </w:r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 дежурный администратор, сторожа.</w:t>
      </w:r>
    </w:p>
    <w:p w:rsidR="00E8026E" w:rsidRPr="00E8026E" w:rsidRDefault="00E8026E" w:rsidP="00E8026E">
      <w:pPr>
        <w:numPr>
          <w:ilvl w:val="0"/>
          <w:numId w:val="11"/>
        </w:numPr>
        <w:shd w:val="clear" w:color="auto" w:fill="FFFFFF"/>
        <w:spacing w:after="0" w:line="240" w:lineRule="auto"/>
        <w:ind w:left="-709" w:firstLine="0"/>
        <w:textAlignment w:val="baseline"/>
        <w:rPr>
          <w:rFonts w:ascii="inherit" w:eastAsia="Times New Roman" w:hAnsi="inherit" w:cs="Helvetica"/>
          <w:color w:val="222222"/>
          <w:sz w:val="24"/>
          <w:lang w:eastAsia="ru-RU"/>
        </w:rPr>
      </w:pPr>
      <w:proofErr w:type="gramStart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>Контроль за</w:t>
      </w:r>
      <w:proofErr w:type="gramEnd"/>
      <w:r w:rsidRPr="00E8026E">
        <w:rPr>
          <w:rFonts w:ascii="inherit" w:eastAsia="Times New Roman" w:hAnsi="inherit" w:cs="Helvetica"/>
          <w:color w:val="222222"/>
          <w:sz w:val="24"/>
          <w:lang w:eastAsia="ru-RU"/>
        </w:rPr>
        <w:t xml:space="preserve"> выполнением приказа возлагаю на себя.</w:t>
      </w:r>
    </w:p>
    <w:p w:rsidR="00AC3976" w:rsidRPr="00E8026E" w:rsidRDefault="00AC3976" w:rsidP="00E8026E">
      <w:pPr>
        <w:spacing w:after="0" w:line="240" w:lineRule="auto"/>
        <w:ind w:left="-709"/>
        <w:rPr>
          <w:sz w:val="24"/>
        </w:rPr>
      </w:pPr>
    </w:p>
    <w:sectPr w:rsidR="00AC3976" w:rsidRPr="00E8026E" w:rsidSect="00AC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228"/>
    <w:multiLevelType w:val="multilevel"/>
    <w:tmpl w:val="561E0E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04647"/>
    <w:multiLevelType w:val="multilevel"/>
    <w:tmpl w:val="C6A2D3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E71E5"/>
    <w:multiLevelType w:val="multilevel"/>
    <w:tmpl w:val="3E966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C56EF"/>
    <w:multiLevelType w:val="multilevel"/>
    <w:tmpl w:val="C02AA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51A02"/>
    <w:multiLevelType w:val="multilevel"/>
    <w:tmpl w:val="F5EA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41032"/>
    <w:multiLevelType w:val="multilevel"/>
    <w:tmpl w:val="288830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85788"/>
    <w:multiLevelType w:val="multilevel"/>
    <w:tmpl w:val="AE5CA1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5155F1"/>
    <w:multiLevelType w:val="multilevel"/>
    <w:tmpl w:val="A8265D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0636D4"/>
    <w:multiLevelType w:val="multilevel"/>
    <w:tmpl w:val="3F1EA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52289"/>
    <w:multiLevelType w:val="multilevel"/>
    <w:tmpl w:val="3C7E3C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640EF3"/>
    <w:multiLevelType w:val="multilevel"/>
    <w:tmpl w:val="4EAC8F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E8026E"/>
    <w:rsid w:val="00AC3976"/>
    <w:rsid w:val="00E8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76"/>
  </w:style>
  <w:style w:type="paragraph" w:styleId="1">
    <w:name w:val="heading 1"/>
    <w:basedOn w:val="a"/>
    <w:link w:val="10"/>
    <w:uiPriority w:val="9"/>
    <w:qFormat/>
    <w:rsid w:val="00E802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2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author">
    <w:name w:val="meta_author"/>
    <w:basedOn w:val="a0"/>
    <w:rsid w:val="00E8026E"/>
  </w:style>
  <w:style w:type="character" w:styleId="a3">
    <w:name w:val="Hyperlink"/>
    <w:basedOn w:val="a0"/>
    <w:uiPriority w:val="99"/>
    <w:semiHidden/>
    <w:unhideWhenUsed/>
    <w:rsid w:val="00E8026E"/>
    <w:rPr>
      <w:color w:val="0000FF"/>
      <w:u w:val="single"/>
    </w:rPr>
  </w:style>
  <w:style w:type="character" w:customStyle="1" w:styleId="metadate">
    <w:name w:val="meta_date"/>
    <w:basedOn w:val="a0"/>
    <w:rsid w:val="00E8026E"/>
  </w:style>
  <w:style w:type="character" w:customStyle="1" w:styleId="metacomments">
    <w:name w:val="meta_comments"/>
    <w:basedOn w:val="a0"/>
    <w:rsid w:val="00E8026E"/>
  </w:style>
  <w:style w:type="paragraph" w:styleId="a4">
    <w:name w:val="Normal (Web)"/>
    <w:basedOn w:val="a"/>
    <w:uiPriority w:val="99"/>
    <w:semiHidden/>
    <w:unhideWhenUsed/>
    <w:rsid w:val="00E8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026E"/>
    <w:rPr>
      <w:b/>
      <w:bCs/>
    </w:rPr>
  </w:style>
  <w:style w:type="character" w:styleId="a6">
    <w:name w:val="Emphasis"/>
    <w:basedOn w:val="a0"/>
    <w:uiPriority w:val="20"/>
    <w:qFormat/>
    <w:rsid w:val="00E802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29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1860</Words>
  <Characters>10603</Characters>
  <Application>Microsoft Office Word</Application>
  <DocSecurity>0</DocSecurity>
  <Lines>88</Lines>
  <Paragraphs>24</Paragraphs>
  <ScaleCrop>false</ScaleCrop>
  <Company/>
  <LinksUpToDate>false</LinksUpToDate>
  <CharactersWithSpaces>12439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2020-02-24T16:57:00Z</dcterms:created>
  <dcterms:modified xsi:type="dcterms:W3CDTF">2020-02-24T17:04:00Z</dcterms:modified>
</cp:coreProperties>
</file>